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E0" w:rsidRDefault="00D005E0" w:rsidP="00D005E0">
      <w:pPr>
        <w:pStyle w:val="1"/>
      </w:pPr>
      <w:r>
        <w:t>(100-42-5)乙烯的理化及危险特性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D005E0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中文名：苯乙烯；乙烯基苯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：phenylethylene；styrene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10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98.14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UN编号：2055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高闪点易燃液体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3541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CAS号：100-42-5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外观与性状：无色透明油状液体。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：不溶于水，可溶于醇、醚等多数有机溶剂。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熔点（℃）：－30.6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沸点（℃）：146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相对密度（空气＝1）：3.6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饱和蒸气压（kPa）：1.33(30.8℃)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燃烧热（kJ/mol）：4376.9</w:t>
            </w:r>
          </w:p>
        </w:tc>
      </w:tr>
      <w:tr w:rsidR="00D005E0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临界温度（℃）：369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临界压力（MPa）：3.81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闪点（℃）：34.4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爆炸上限（%）：6.1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引燃温度（℃）：490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避免接触的条件：光照、接触空气。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其蒸气可与空气形成爆炸性混合物。遇明火、高热或氧化剂接触，有引起燃烧爆炸的危险。遇酸性催化剂如路易斯催化剂、齐格勒催化剂、硫酸、氯化铁、氯化铝等都能产生猛烈聚合，放出大量热量。其蒸气比空气重，能在较低处扩散到相当远的地方，遇明火会引着回燃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灭火方法：尽可能将容器从火场移至空旷处。喷水保持火场容器冷却，直至灭火结束。灭火剂：泡沫、干粉、二氧化碳、砂土。用水灭火无效。遇大火，消防人员须在有防护掩蔽处操作。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：5000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：24000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，4小时(小鼠吸入)；</w:t>
            </w:r>
          </w:p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IARC致癌性评论：动物可疑阳性，人类无可靠证据。</w:t>
            </w:r>
          </w:p>
        </w:tc>
      </w:tr>
      <w:tr w:rsidR="00D005E0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005E0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眼和上呼吸道粘膜有刺激和麻醉作用。高浓度接触时，立即引起眼及上呼吸道粘膜的刺激，出现眼痛、流泪、流涕、喷嚏、咽痛、咳嗽等，继之头痛、头晕、恶心、呕吐、全身乏力等；严重者可有眩晕、步态蹒跚。眼部受苯乙烯污染时，可致灼伤。·慢性影响：常见神经衰弱综合症，有头痛、乏力、恶心、食欲减退、腹胀、忧郁、健忘、指颤等。对呼吸道有刺激作用，长期接触有时引起阻塞性肺部病变。皮肤粗糙、皲裂和增厚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※眼睛接触：立即提起眼睑，用大量流动清水或生理盐水彻底冲洗至少15分钟。就医。   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   ※呼吸系统防护：空气中浓度超标时，建议佩戴过滤式防毒面具（半面罩）。紧急事态抢救或撤离时，建议佩戴隔离式呼吸器。    ※眼睛防护：高浓度接触时可戴化学安全防护眼镜。   ※身体防护：穿防毒物渗透工作服。   ※手防护：戴防苯耐油手套。   ※其他：工作现场禁止吸烟、进食和饮水。工作毕，淋浴更衣。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D005E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005E0" w:rsidRDefault="00D005E0" w:rsidP="0090435F">
            <w:pPr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E0" w:rsidRDefault="00D005E0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仓内温度不宜超过30℃。远离火种、热源，防止阳光直射。包装要求密封，不可与空气接触。应与氧化剂、酸类分开存放。不宜大量或旧存。储存间内的照明、通风等设施应采用防爆型，开关设在仓外。配备相应品种和数量的消防器材。罐储时要有防火放爆措施。禁止使用易产生火花的机械设备和工具。灌装时应注意流速（不超过3m/s）,且有接地装置，防止静电积聚。搬运时要轻装轻卸，防止包装及容器破损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E0"/>
    <w:rsid w:val="00D005E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A529A-879F-4115-96DB-FDDC81B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005E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005E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zyhq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